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4" w:rsidRPr="00126804" w:rsidRDefault="00126804" w:rsidP="00126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 мая 2006 года N 59-ФЗ</w:t>
      </w: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ФЕДЕРАЛЬНЫЙ ЗАКОН</w:t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О ПОРЯДКЕ РАССМОТРЕНИЯ ОБРАЩЕНИЙ</w:t>
      </w:r>
    </w:p>
    <w:p w:rsidR="00126804" w:rsidRPr="00126804" w:rsidRDefault="00126804" w:rsidP="001268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6804">
        <w:rPr>
          <w:rFonts w:ascii="Times New Roman" w:eastAsia="Times New Roman" w:hAnsi="Times New Roman" w:cs="Times New Roman"/>
          <w:b/>
          <w:bCs/>
          <w:lang w:eastAsia="ru-RU"/>
        </w:rPr>
        <w:t>ГРАЖДАН РОССИЙСКОЙ ФЕДЕРАЦИИ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Государственной Думой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21 апреля 2006 года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Одобрен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Советом Федерации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26 апреля 2006 года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1. Сфера применения настоящего Федерального закона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Конституцией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</w:t>
      </w:r>
      <w:bookmarkStart w:id="0" w:name="_GoBack"/>
      <w:bookmarkEnd w:id="0"/>
      <w:r w:rsidRPr="00126804">
        <w:rPr>
          <w:rFonts w:ascii="Times New Roman" w:eastAsia="Times New Roman" w:hAnsi="Times New Roman" w:cs="Times New Roman"/>
          <w:lang w:eastAsia="ru-RU"/>
        </w:rPr>
        <w:t>овленном федеральными конституционными законами и иными федеральными законами.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и их должностными лицами.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4 введена Федеральным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07.05.2013 N 80-ФЗ)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2. Право граждан на обращение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асть 1 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07.05.2013 N 80-ФЗ)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Рассмотрение обращений граждан осуществляется бесплатно.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Правоотношения, связанные с рассмотрением обращений граждан, регулируются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Конституцией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4. Основные термины, используемые в настоящем Федеральном законе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Для целей настоящего Федерального закона используются следующие основные термины: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5. Права гражданина при рассмотрении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тайну</w:t>
      </w:r>
      <w:r w:rsidRPr="00126804">
        <w:rPr>
          <w:rFonts w:ascii="Times New Roman" w:eastAsia="Times New Roman" w:hAnsi="Times New Roman" w:cs="Times New Roman"/>
          <w:lang w:eastAsia="ru-RU"/>
        </w:rPr>
        <w:t>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статье 11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законодательством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5) обращаться с заявлением о прекращении рассмотрения обращения.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6. Гарантии безопасности гражданина в связи с его обращением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7. Требования к письменному обращению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>, ставит личную подпись и дату.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порядке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, установленном настоящим Федеральным законом.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3 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8. Направление и регистрация письменного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статьи 11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уведомлением гражданина, направившего обращение, о переадресации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 xml:space="preserve">его обращения, за исключением случая, указанного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части 4 статьи 11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3.1 введена Федеральным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24.11.2014 N 357-ФЗ)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обжалуется.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7.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соответствии с запретом, предусмотренным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частью 6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порядке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в суд.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9. Обязательность принятия обращения к рассмотрению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10. Рассмотрение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Государственный орган, орган местного самоуправления или должностное лицо: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статье 11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тайну</w:t>
      </w:r>
      <w:r w:rsidRPr="00126804">
        <w:rPr>
          <w:rFonts w:ascii="Times New Roman" w:eastAsia="Times New Roman" w:hAnsi="Times New Roman" w:cs="Times New Roman"/>
          <w:lang w:eastAsia="ru-RU"/>
        </w:rPr>
        <w:t>, и для которых установлен особый порядок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предоставления.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(часть 4 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27.07.2010 N 227-ФЗ)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11. Порядок рассмотрения отдельных обращений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(в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02.07.2013 N 182-ФЗ)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обжалования данного судебного решения.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29.06.2010 N 126-ФЗ)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4.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29.06.2010 N 126-ФЗ)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02.07.2013 N 182-ФЗ)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6.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тайну</w:t>
      </w:r>
      <w:r w:rsidRPr="00126804">
        <w:rPr>
          <w:rFonts w:ascii="Times New Roman" w:eastAsia="Times New Roman" w:hAnsi="Times New Roman" w:cs="Times New Roman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7.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12. Сроки рассмотрения письменного обращения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части 1.1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настоящей статьи.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ред. Федерального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закона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24.11.2014 N 357-ФЗ)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26804" w:rsidRPr="00126804" w:rsidRDefault="00126804" w:rsidP="00126804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асть 1.1 введена Федеральным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от 24.11.2014 N 357-ФЗ)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статьи 10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13. Личный прием граждан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2. При личном приеме гражданин предъявляет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документ</w:t>
      </w:r>
      <w:r w:rsidRPr="00126804">
        <w:rPr>
          <w:rFonts w:ascii="Times New Roman" w:eastAsia="Times New Roman" w:hAnsi="Times New Roman" w:cs="Times New Roman"/>
          <w:lang w:eastAsia="ru-RU"/>
        </w:rPr>
        <w:t>, удостоверяющий его личность.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4. Письменное обращение, принятое в ходе личного приема, подлежит регистрации и рассмотрению в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порядке</w:t>
      </w:r>
      <w:r w:rsidRPr="00126804">
        <w:rPr>
          <w:rFonts w:ascii="Times New Roman" w:eastAsia="Times New Roman" w:hAnsi="Times New Roman" w:cs="Times New Roman"/>
          <w:lang w:eastAsia="ru-RU"/>
        </w:rPr>
        <w:t>, установленном настоящим Федеральным законом.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Статья 14.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соблюдением порядка рассмотрения обращений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15. Ответственность за нарушение настоящего Федерального закона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законодательством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Российской Федерации.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2. В случае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Признать не действующими на территории Российской Федерации: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lastRenderedPageBreak/>
        <w:t xml:space="preserve">1) </w:t>
      </w:r>
      <w:r w:rsidRPr="00126804">
        <w:rPr>
          <w:rFonts w:ascii="Times New Roman" w:eastAsia="Times New Roman" w:hAnsi="Times New Roman" w:cs="Times New Roman"/>
          <w:u w:val="single"/>
          <w:lang w:eastAsia="ru-RU"/>
        </w:rPr>
        <w:t>Указ</w:t>
      </w:r>
      <w:r w:rsidRPr="00126804">
        <w:rPr>
          <w:rFonts w:ascii="Times New Roman" w:eastAsia="Times New Roman" w:hAnsi="Times New Roman" w:cs="Times New Roman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>, заявлений и жалоб граждан";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граждан".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Статья 18. Вступление в силу настоящего Федерального закона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 xml:space="preserve">Настоящий Федеральный закон вступает в силу по </w:t>
      </w:r>
      <w:proofErr w:type="gramStart"/>
      <w:r w:rsidRPr="00126804">
        <w:rPr>
          <w:rFonts w:ascii="Times New Roman" w:eastAsia="Times New Roman" w:hAnsi="Times New Roman" w:cs="Times New Roman"/>
          <w:lang w:eastAsia="ru-RU"/>
        </w:rPr>
        <w:t>истечении</w:t>
      </w:r>
      <w:proofErr w:type="gramEnd"/>
      <w:r w:rsidRPr="00126804">
        <w:rPr>
          <w:rFonts w:ascii="Times New Roman" w:eastAsia="Times New Roman" w:hAnsi="Times New Roman" w:cs="Times New Roman"/>
          <w:lang w:eastAsia="ru-RU"/>
        </w:rPr>
        <w:t xml:space="preserve"> 180 дней после дня его официального опубликования.</w:t>
      </w:r>
    </w:p>
    <w:p w:rsidR="00126804" w:rsidRPr="00126804" w:rsidRDefault="00126804" w:rsidP="0012680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br/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Президент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126804" w:rsidRPr="00126804" w:rsidRDefault="00126804" w:rsidP="00126804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В.ПУТИН</w:t>
      </w:r>
    </w:p>
    <w:p w:rsidR="00126804" w:rsidRPr="00126804" w:rsidRDefault="00126804" w:rsidP="001268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Москва, Кремль</w:t>
      </w:r>
    </w:p>
    <w:p w:rsidR="00126804" w:rsidRPr="00126804" w:rsidRDefault="00126804" w:rsidP="001268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2 мая 2006 года</w:t>
      </w:r>
    </w:p>
    <w:p w:rsidR="00126804" w:rsidRPr="00126804" w:rsidRDefault="00126804" w:rsidP="0012680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26804">
        <w:rPr>
          <w:rFonts w:ascii="Times New Roman" w:eastAsia="Times New Roman" w:hAnsi="Times New Roman" w:cs="Times New Roman"/>
          <w:lang w:eastAsia="ru-RU"/>
        </w:rPr>
        <w:t>N 59-ФЗ</w:t>
      </w:r>
    </w:p>
    <w:p w:rsidR="006B75A3" w:rsidRDefault="006B75A3"/>
    <w:sectPr w:rsidR="006B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4F"/>
    <w:rsid w:val="00126804"/>
    <w:rsid w:val="002E464F"/>
    <w:rsid w:val="006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3499</Words>
  <Characters>19947</Characters>
  <Application>Microsoft Office Word</Application>
  <DocSecurity>0</DocSecurity>
  <Lines>166</Lines>
  <Paragraphs>46</Paragraphs>
  <ScaleCrop>false</ScaleCrop>
  <Company>Ispolkom</Company>
  <LinksUpToDate>false</LinksUpToDate>
  <CharactersWithSpaces>23400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Kab-207-2-1</dc:creator>
  <cp:keywords/>
  <dc:description/>
  <cp:lastModifiedBy>Kab-207-2-1</cp:lastModifiedBy>
  <cp:revision>2</cp:revision>
  <dcterms:created xsi:type="dcterms:W3CDTF">2015-09-15T10:15:00Z</dcterms:created>
  <dcterms:modified xsi:type="dcterms:W3CDTF">2015-09-15T10:16:00Z</dcterms:modified>
</cp:coreProperties>
</file>